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6"/>
        <w:gridCol w:w="9900"/>
        <w:gridCol w:w="6"/>
      </w:tblGrid>
      <w:tr w:rsidR="00570EF5" w:rsidTr="00010AF0">
        <w:trPr>
          <w:tblCellSpacing w:w="0" w:type="dxa"/>
        </w:trPr>
        <w:tc>
          <w:tcPr>
            <w:tcW w:w="4140" w:type="dxa"/>
          </w:tcPr>
          <w:p w:rsidR="00570EF5" w:rsidRPr="00BA72FC" w:rsidRDefault="00570EF5" w:rsidP="009E13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tbl>
            <w:tblPr>
              <w:tblW w:w="990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140"/>
              <w:gridCol w:w="1800"/>
              <w:gridCol w:w="3960"/>
            </w:tblGrid>
            <w:tr w:rsidR="00570EF5" w:rsidRPr="00BA72FC" w:rsidTr="009E135F">
              <w:trPr>
                <w:tblCellSpacing w:w="0" w:type="dxa"/>
              </w:trPr>
              <w:tc>
                <w:tcPr>
                  <w:tcW w:w="4140" w:type="dxa"/>
                </w:tcPr>
                <w:p w:rsidR="00570EF5" w:rsidRPr="00BA72FC" w:rsidRDefault="00570EF5" w:rsidP="009E135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34" type="#_x0000_t75" style="position:absolute;margin-left:173.1pt;margin-top:24.3pt;width:114pt;height:116.25pt;z-index:-2;visibility:visible;mso-position-horizontal-relative:text;mso-position-vertical-relative:text" wrapcoords="-142 0 -142 21461 21600 21461 21600 0 -142 0">
                        <v:imagedata r:id="rId4" o:title=""/>
                      </v:shape>
                    </w:pict>
                  </w: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570EF5" w:rsidRPr="00BA72FC" w:rsidRDefault="00570EF5" w:rsidP="009E135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на собрании </w:t>
                  </w:r>
                  <w:proofErr w:type="gramStart"/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трудового</w:t>
                  </w:r>
                  <w:proofErr w:type="gramEnd"/>
                </w:p>
                <w:p w:rsidR="00570EF5" w:rsidRPr="00BA72FC" w:rsidRDefault="00570EF5" w:rsidP="009E135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коллектива </w:t>
                  </w:r>
                </w:p>
                <w:p w:rsidR="00570EF5" w:rsidRPr="00BA72FC" w:rsidRDefault="00570EF5" w:rsidP="009E135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Протокол № __________</w:t>
                  </w:r>
                </w:p>
                <w:p w:rsidR="00570EF5" w:rsidRPr="00BA72FC" w:rsidRDefault="00570EF5" w:rsidP="009E135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«___»_____________ 2017 г.</w:t>
                  </w:r>
                </w:p>
                <w:p w:rsidR="00570EF5" w:rsidRPr="00BA72FC" w:rsidRDefault="00570EF5" w:rsidP="009E135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</w:tcPr>
                <w:p w:rsidR="00570EF5" w:rsidRPr="00BA72FC" w:rsidRDefault="00570EF5" w:rsidP="009E135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960" w:type="dxa"/>
                </w:tcPr>
                <w:p w:rsidR="00570EF5" w:rsidRPr="00BA72FC" w:rsidRDefault="00570EF5" w:rsidP="009E135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570EF5" w:rsidRPr="00BA72FC" w:rsidRDefault="00570EF5" w:rsidP="009E135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Директор КГБОУ </w:t>
                  </w:r>
                </w:p>
                <w:p w:rsidR="00570EF5" w:rsidRPr="00BA72FC" w:rsidRDefault="00570EF5" w:rsidP="009E135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Рисунок 30" o:spid="_x0000_s1035" type="#_x0000_t75" style="position:absolute;margin-left:2.85pt;margin-top:28.05pt;width:63.1pt;height:44.25pt;z-index:-1;visibility:visible" wrapcoords="-257 0 -257 21234 21600 21234 21600 0 -257 0">
                        <v:imagedata r:id="rId5" o:title="" cropbottom="36071f"/>
                      </v:shape>
                    </w:pict>
                  </w: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«Тальменская общеобразов</w:t>
                  </w: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тельная школа-интернат»</w:t>
                  </w:r>
                </w:p>
                <w:p w:rsidR="00570EF5" w:rsidRPr="00BA72FC" w:rsidRDefault="00570EF5" w:rsidP="009E135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_________ И.М. Звягинцев</w:t>
                  </w:r>
                </w:p>
                <w:p w:rsidR="00570EF5" w:rsidRPr="00BA72FC" w:rsidRDefault="00570EF5" w:rsidP="009E135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A72F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«___»_____________ 2017 г.</w:t>
                  </w:r>
                </w:p>
                <w:p w:rsidR="00570EF5" w:rsidRPr="00BA72FC" w:rsidRDefault="00570EF5" w:rsidP="009E135F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70EF5" w:rsidRDefault="00570EF5"/>
        </w:tc>
        <w:tc>
          <w:tcPr>
            <w:tcW w:w="3960" w:type="dxa"/>
          </w:tcPr>
          <w:p w:rsidR="00570EF5" w:rsidRDefault="00570EF5"/>
        </w:tc>
      </w:tr>
    </w:tbl>
    <w:p w:rsidR="009E50CB" w:rsidRPr="001C0776" w:rsidRDefault="00570EF5" w:rsidP="00133983">
      <w:pPr>
        <w:tabs>
          <w:tab w:val="left" w:pos="7320"/>
        </w:tabs>
        <w:spacing w:before="24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</w:t>
      </w:r>
      <w:r w:rsidR="009E50CB" w:rsidRPr="001C0776">
        <w:rPr>
          <w:rFonts w:ascii="Times New Roman" w:hAnsi="Times New Roman"/>
          <w:b/>
          <w:sz w:val="32"/>
          <w:szCs w:val="32"/>
          <w:lang w:eastAsia="ru-RU"/>
        </w:rPr>
        <w:t>ОЛОЖЕНИЕ</w:t>
      </w:r>
    </w:p>
    <w:p w:rsidR="009E50CB" w:rsidRPr="001C0776" w:rsidRDefault="009E50CB" w:rsidP="001C0776">
      <w:pPr>
        <w:tabs>
          <w:tab w:val="left" w:pos="7320"/>
        </w:tabs>
        <w:spacing w:before="240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0776">
        <w:rPr>
          <w:rFonts w:ascii="Times New Roman" w:hAnsi="Times New Roman"/>
          <w:b/>
          <w:sz w:val="28"/>
          <w:szCs w:val="28"/>
          <w:lang w:eastAsia="ru-RU"/>
        </w:rPr>
        <w:t>О ПРЕДОТВРАЩ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ЕНИИ И УРЕГУЛИРОВАНИИ КОНФЛИКТА </w:t>
      </w:r>
      <w:r w:rsidRPr="001C0776">
        <w:rPr>
          <w:rFonts w:ascii="Times New Roman" w:hAnsi="Times New Roman"/>
          <w:b/>
          <w:sz w:val="28"/>
          <w:szCs w:val="28"/>
          <w:lang w:eastAsia="ru-RU"/>
        </w:rPr>
        <w:t>ИНТЕРЕСОВ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 w:rsidRPr="001C0776">
        <w:rPr>
          <w:rStyle w:val="a5"/>
          <w:rFonts w:ascii="Times New Roman" w:hAnsi="Times New Roman"/>
          <w:sz w:val="28"/>
          <w:szCs w:val="28"/>
        </w:rPr>
        <w:t>КГБОУ «Тальменская общеобразовательная школа-интернат»</w:t>
      </w:r>
    </w:p>
    <w:p w:rsidR="009E50CB" w:rsidRPr="009A0A21" w:rsidRDefault="009E50CB" w:rsidP="001C0776">
      <w:pPr>
        <w:spacing w:before="240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kern w:val="36"/>
          <w:sz w:val="28"/>
          <w:szCs w:val="28"/>
          <w:lang w:eastAsia="ru-RU"/>
        </w:rPr>
        <w:t xml:space="preserve">1.1.Настоящее положение (далее Положение) определяет порядок работы в </w:t>
      </w:r>
      <w:r w:rsidR="00054A29">
        <w:rPr>
          <w:rStyle w:val="a5"/>
          <w:rFonts w:ascii="Times New Roman" w:hAnsi="Times New Roman"/>
          <w:b w:val="0"/>
          <w:sz w:val="24"/>
          <w:szCs w:val="24"/>
        </w:rPr>
        <w:t>КГБО</w:t>
      </w:r>
      <w:r w:rsidRPr="00AC6EDE">
        <w:rPr>
          <w:rStyle w:val="a5"/>
          <w:rFonts w:ascii="Times New Roman" w:hAnsi="Times New Roman"/>
          <w:b w:val="0"/>
          <w:sz w:val="24"/>
          <w:szCs w:val="24"/>
        </w:rPr>
        <w:t>У «Тальменская общеобразовательная школа-интернат»</w:t>
      </w:r>
      <w:r w:rsidRPr="009A0A21">
        <w:rPr>
          <w:rFonts w:ascii="Times New Roman" w:hAnsi="Times New Roman"/>
          <w:kern w:val="36"/>
          <w:sz w:val="28"/>
          <w:szCs w:val="28"/>
          <w:lang w:eastAsia="ru-RU"/>
        </w:rPr>
        <w:t xml:space="preserve"> (дале</w:t>
      </w:r>
      <w:proofErr w:type="gramStart"/>
      <w:r w:rsidRPr="009A0A21">
        <w:rPr>
          <w:rFonts w:ascii="Times New Roman" w:hAnsi="Times New Roman"/>
          <w:kern w:val="36"/>
          <w:sz w:val="28"/>
          <w:szCs w:val="28"/>
          <w:lang w:eastAsia="ru-RU"/>
        </w:rPr>
        <w:t>е-</w:t>
      </w:r>
      <w:proofErr w:type="gramEnd"/>
      <w:r w:rsidRPr="009A0A21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школа) </w:t>
      </w:r>
      <w:r w:rsidRPr="009A0A21">
        <w:rPr>
          <w:rFonts w:ascii="Times New Roman" w:hAnsi="Times New Roman"/>
          <w:kern w:val="36"/>
          <w:sz w:val="28"/>
          <w:szCs w:val="28"/>
          <w:lang w:eastAsia="ru-RU"/>
        </w:rPr>
        <w:t xml:space="preserve">по предотвращению и урегулированию конфликта интересов. 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 xml:space="preserve">1.2. Положение разработано в соответствии </w:t>
      </w:r>
      <w:proofErr w:type="gramStart"/>
      <w:r w:rsidRPr="009A0A2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A0A21">
        <w:rPr>
          <w:rFonts w:ascii="Times New Roman" w:hAnsi="Times New Roman"/>
          <w:sz w:val="28"/>
          <w:szCs w:val="28"/>
          <w:lang w:eastAsia="ru-RU"/>
        </w:rPr>
        <w:t>:</w:t>
      </w:r>
    </w:p>
    <w:p w:rsidR="009E50CB" w:rsidRPr="00AC6EDE" w:rsidRDefault="009E50CB" w:rsidP="00010AF0">
      <w:pPr>
        <w:pStyle w:val="a9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lang w:eastAsia="ru-RU"/>
        </w:rPr>
        <w:t> </w:t>
      </w:r>
      <w:r w:rsidRPr="00AC6EDE">
        <w:rPr>
          <w:rFonts w:ascii="Times New Roman" w:hAnsi="Times New Roman"/>
          <w:sz w:val="28"/>
          <w:szCs w:val="28"/>
          <w:lang w:eastAsia="ru-RU"/>
        </w:rPr>
        <w:t>- законом Российской Федерации от 29.12.2012 г. N 273-ФЗ «Об образовании в Российской Федерации»;</w:t>
      </w:r>
    </w:p>
    <w:p w:rsidR="009E50CB" w:rsidRPr="00AC6EDE" w:rsidRDefault="009E50CB" w:rsidP="00010AF0">
      <w:pPr>
        <w:pStyle w:val="a9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AC6EDE">
        <w:rPr>
          <w:rFonts w:ascii="Times New Roman" w:hAnsi="Times New Roman"/>
          <w:sz w:val="28"/>
          <w:szCs w:val="28"/>
          <w:lang w:eastAsia="ru-RU"/>
        </w:rPr>
        <w:t>- Федеральным законом от 25 декабря 2008 № 273-ФЗ «О противодействии коррупции»;</w:t>
      </w:r>
    </w:p>
    <w:p w:rsidR="009E50CB" w:rsidRPr="00AC6EDE" w:rsidRDefault="009E50CB" w:rsidP="00010AF0">
      <w:pPr>
        <w:pStyle w:val="a9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AC6EDE">
        <w:rPr>
          <w:rFonts w:ascii="Times New Roman" w:hAnsi="Times New Roman"/>
          <w:sz w:val="28"/>
          <w:szCs w:val="28"/>
          <w:lang w:eastAsia="ru-RU"/>
        </w:rPr>
        <w:t>- Трудовым кодексом Российской Федерации;</w:t>
      </w:r>
    </w:p>
    <w:p w:rsidR="009E50CB" w:rsidRPr="00AC6EDE" w:rsidRDefault="009E50CB" w:rsidP="00010AF0">
      <w:pPr>
        <w:pStyle w:val="a9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AC6EDE">
        <w:rPr>
          <w:rFonts w:ascii="Times New Roman" w:hAnsi="Times New Roman"/>
          <w:sz w:val="28"/>
          <w:szCs w:val="28"/>
          <w:lang w:eastAsia="ru-RU"/>
        </w:rPr>
        <w:t>- иными действующими нормативно-правовыми актами Российской Федерации.</w:t>
      </w:r>
    </w:p>
    <w:p w:rsidR="009E50CB" w:rsidRPr="00AC6EDE" w:rsidRDefault="009E50CB" w:rsidP="00010AF0">
      <w:pPr>
        <w:pStyle w:val="a9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AC6EDE">
        <w:rPr>
          <w:rFonts w:ascii="Times New Roman" w:hAnsi="Times New Roman"/>
          <w:sz w:val="28"/>
          <w:szCs w:val="28"/>
          <w:lang w:eastAsia="ru-RU"/>
        </w:rPr>
        <w:t> 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b/>
          <w:sz w:val="28"/>
          <w:szCs w:val="28"/>
          <w:lang w:eastAsia="ru-RU"/>
        </w:rPr>
        <w:t>2.Основные понятия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2.1.Участники образовательных  отношений  -  воспитанники,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A0A21">
        <w:rPr>
          <w:rFonts w:ascii="Times New Roman" w:hAnsi="Times New Roman"/>
          <w:sz w:val="28"/>
          <w:szCs w:val="28"/>
          <w:lang w:eastAsia="ru-RU"/>
        </w:rPr>
        <w:t xml:space="preserve">2.2.Конфликт интересов педагогического работника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</w:t>
      </w:r>
      <w:r w:rsidRPr="009A0A21">
        <w:rPr>
          <w:rFonts w:ascii="Times New Roman" w:hAnsi="Times New Roman"/>
          <w:sz w:val="28"/>
          <w:szCs w:val="28"/>
          <w:lang w:eastAsia="ru-RU"/>
        </w:rPr>
        <w:lastRenderedPageBreak/>
        <w:t>между его личной заинтересованностью и  интересами   воспитанника,   родителей   (законных   представителей) воспитанников.</w:t>
      </w:r>
      <w:proofErr w:type="gramEnd"/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2.3.Под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 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b/>
          <w:sz w:val="28"/>
          <w:szCs w:val="28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В  школе </w:t>
      </w:r>
      <w:r w:rsidRPr="009A0A21">
        <w:rPr>
          <w:rFonts w:ascii="Times New Roman" w:hAnsi="Times New Roman"/>
          <w:sz w:val="28"/>
          <w:szCs w:val="28"/>
          <w:lang w:eastAsia="ru-RU"/>
        </w:rPr>
        <w:t>выделяют: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условия (ситуации), при которых всегда возникает конфликт интересов педагогического работника;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условия (ситуации), при которых может возникнуть конфликт интересов педагогического работника.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9A0A21">
        <w:rPr>
          <w:rFonts w:ascii="Times New Roman" w:hAnsi="Times New Roman"/>
          <w:sz w:val="28"/>
          <w:szCs w:val="28"/>
          <w:lang w:eastAsia="ru-RU"/>
        </w:rPr>
        <w:t>следующие</w:t>
      </w:r>
      <w:proofErr w:type="gramEnd"/>
      <w:r w:rsidRPr="009A0A21">
        <w:rPr>
          <w:rFonts w:ascii="Times New Roman" w:hAnsi="Times New Roman"/>
          <w:sz w:val="28"/>
          <w:szCs w:val="28"/>
          <w:lang w:eastAsia="ru-RU"/>
        </w:rPr>
        <w:t>: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педагогический работник ведёт  бесплатные и платные занятия у одних и тех же воспитанников;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педагогический работник занимается репетиторством с воспитанниками, которых он обучает;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педагогический работник является членом жюри конкурсных мероприятий с участием своих воспитанников;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получение педагогическим работником подарков и иных услуг от родителей (законных представителей) воспитанников;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нарушение иных установленных запретов и ограничений для педагогических р</w:t>
      </w:r>
      <w:r>
        <w:rPr>
          <w:rFonts w:ascii="Times New Roman" w:hAnsi="Times New Roman"/>
          <w:sz w:val="28"/>
          <w:szCs w:val="28"/>
          <w:lang w:eastAsia="ru-RU"/>
        </w:rPr>
        <w:t>аботников в школе</w:t>
      </w:r>
      <w:r w:rsidRPr="009A0A21">
        <w:rPr>
          <w:rFonts w:ascii="Times New Roman" w:hAnsi="Times New Roman"/>
          <w:sz w:val="28"/>
          <w:szCs w:val="28"/>
          <w:lang w:eastAsia="ru-RU"/>
        </w:rPr>
        <w:t>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9A0A21">
        <w:rPr>
          <w:rFonts w:ascii="Times New Roman" w:hAnsi="Times New Roman"/>
          <w:sz w:val="28"/>
          <w:szCs w:val="28"/>
          <w:lang w:eastAsia="ru-RU"/>
        </w:rPr>
        <w:t>следующие</w:t>
      </w:r>
      <w:proofErr w:type="gramEnd"/>
      <w:r w:rsidRPr="009A0A21">
        <w:rPr>
          <w:rFonts w:ascii="Times New Roman" w:hAnsi="Times New Roman"/>
          <w:sz w:val="28"/>
          <w:szCs w:val="28"/>
          <w:lang w:eastAsia="ru-RU"/>
        </w:rPr>
        <w:t>: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участие педагогического работника в наборе (приёме) воспитанников;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участие педагогического работника в установлении, определении форм и способов поощрений для своих воспитанников;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иные условия (ситуации), при которых может возникнуть конфликт интересов педагогического работника.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4.Ограничения, налагаемые на педагогических работников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школы </w:t>
      </w:r>
      <w:r w:rsidRPr="009A0A21">
        <w:rPr>
          <w:rFonts w:ascii="Times New Roman" w:hAnsi="Times New Roman"/>
          <w:b/>
          <w:sz w:val="28"/>
          <w:szCs w:val="28"/>
          <w:lang w:eastAsia="ru-RU"/>
        </w:rPr>
        <w:t>при осуществлении ими профессиональной деятельности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9A0A21">
        <w:rPr>
          <w:rFonts w:ascii="Times New Roman" w:hAnsi="Times New Roman"/>
          <w:sz w:val="28"/>
          <w:szCs w:val="28"/>
          <w:lang w:eastAsia="ru-RU"/>
        </w:rPr>
        <w:t>возникает конфликт интересов педагогического работника в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школе</w:t>
      </w:r>
      <w:r w:rsidRPr="009A0A21">
        <w:rPr>
          <w:rFonts w:ascii="Times New Roman" w:hAnsi="Times New Roman"/>
          <w:sz w:val="28"/>
          <w:szCs w:val="28"/>
          <w:lang w:eastAsia="ru-RU"/>
        </w:rPr>
        <w:t xml:space="preserve"> устанавливаются</w:t>
      </w:r>
      <w:proofErr w:type="gramEnd"/>
      <w:r w:rsidRPr="009A0A21">
        <w:rPr>
          <w:rFonts w:ascii="Times New Roman" w:hAnsi="Times New Roman"/>
          <w:sz w:val="28"/>
          <w:szCs w:val="28"/>
          <w:lang w:eastAsia="ru-RU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 xml:space="preserve">4.2.На педагогических работников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школы </w:t>
      </w:r>
      <w:r w:rsidRPr="009A0A21">
        <w:rPr>
          <w:rFonts w:ascii="Times New Roman" w:hAnsi="Times New Roman"/>
          <w:sz w:val="28"/>
          <w:szCs w:val="28"/>
          <w:lang w:eastAsia="ru-RU"/>
        </w:rPr>
        <w:t>при осуществлении ими профессиональной деятельности налагаются следующие ограничения: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запрет на ведение  бесплатных и платных занятий у одних и тех же воспитанников;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запрет на занятия репетиторством с воспитанниками, которых он обучает;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Pr="009A0A21">
        <w:rPr>
          <w:rFonts w:ascii="Times New Roman" w:hAnsi="Times New Roman"/>
          <w:sz w:val="28"/>
          <w:szCs w:val="28"/>
          <w:lang w:eastAsia="ru-RU"/>
        </w:rPr>
        <w:t>;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         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9E50CB" w:rsidRPr="009A0A21" w:rsidRDefault="009E50CB" w:rsidP="00010AF0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 xml:space="preserve">         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</w:t>
      </w:r>
      <w:r>
        <w:rPr>
          <w:rFonts w:ascii="Times New Roman" w:hAnsi="Times New Roman"/>
          <w:sz w:val="28"/>
          <w:szCs w:val="28"/>
          <w:lang w:eastAsia="ru-RU"/>
        </w:rPr>
        <w:t>предусмотренным уставом школы</w:t>
      </w:r>
      <w:r w:rsidRPr="009A0A21">
        <w:rPr>
          <w:rFonts w:ascii="Times New Roman" w:hAnsi="Times New Roman"/>
          <w:sz w:val="28"/>
          <w:szCs w:val="28"/>
          <w:lang w:eastAsia="ru-RU"/>
        </w:rPr>
        <w:t>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4.3. Педагогичес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A0A21">
        <w:rPr>
          <w:rFonts w:ascii="Times New Roman" w:hAnsi="Times New Roman"/>
          <w:sz w:val="28"/>
          <w:szCs w:val="28"/>
          <w:lang w:eastAsia="ru-RU"/>
        </w:rPr>
        <w:t xml:space="preserve">ие работники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школы </w:t>
      </w:r>
      <w:r w:rsidRPr="009A0A21">
        <w:rPr>
          <w:rFonts w:ascii="Times New Roman" w:hAnsi="Times New Roman"/>
          <w:sz w:val="28"/>
          <w:szCs w:val="28"/>
          <w:lang w:eastAsia="ru-RU"/>
        </w:rPr>
        <w:t xml:space="preserve">обязаны соблюдать установленные п. 4.2. настоящего раздела ограничения и иные </w:t>
      </w:r>
      <w:proofErr w:type="gramStart"/>
      <w:r w:rsidRPr="009A0A21">
        <w:rPr>
          <w:rFonts w:ascii="Times New Roman" w:hAnsi="Times New Roman"/>
          <w:sz w:val="28"/>
          <w:szCs w:val="28"/>
          <w:lang w:eastAsia="ru-RU"/>
        </w:rPr>
        <w:t>ограничения</w:t>
      </w:r>
      <w:proofErr w:type="gramEnd"/>
      <w:r w:rsidRPr="009A0A21">
        <w:rPr>
          <w:rFonts w:ascii="Times New Roman" w:hAnsi="Times New Roman"/>
          <w:sz w:val="28"/>
          <w:szCs w:val="28"/>
          <w:lang w:eastAsia="ru-RU"/>
        </w:rPr>
        <w:t xml:space="preserve"> и запреты, установленные локал</w:t>
      </w:r>
      <w:r>
        <w:rPr>
          <w:rFonts w:ascii="Times New Roman" w:hAnsi="Times New Roman"/>
          <w:sz w:val="28"/>
          <w:szCs w:val="28"/>
          <w:lang w:eastAsia="ru-RU"/>
        </w:rPr>
        <w:t>ьными нормативными актами школы</w:t>
      </w:r>
      <w:r w:rsidRPr="009A0A21">
        <w:rPr>
          <w:rFonts w:ascii="Times New Roman" w:hAnsi="Times New Roman"/>
          <w:sz w:val="28"/>
          <w:szCs w:val="28"/>
          <w:lang w:eastAsia="ru-RU"/>
        </w:rPr>
        <w:t>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b/>
          <w:sz w:val="28"/>
          <w:szCs w:val="28"/>
          <w:lang w:eastAsia="ru-RU"/>
        </w:rPr>
        <w:t>5. Порядок предотвращения и урегулирования конфликта интересов педагогических работников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A0A21">
        <w:rPr>
          <w:rFonts w:ascii="Times New Roman" w:hAnsi="Times New Roman"/>
          <w:b/>
          <w:sz w:val="28"/>
          <w:szCs w:val="28"/>
          <w:lang w:eastAsia="ru-RU"/>
        </w:rPr>
        <w:t>при осуществлении ими профессиональной деятельности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 xml:space="preserve">5.2. С целью предотвращения возможного конфликта интересов педагогического работника в </w:t>
      </w:r>
      <w:r>
        <w:rPr>
          <w:rFonts w:ascii="Times New Roman" w:hAnsi="Times New Roman"/>
          <w:sz w:val="28"/>
          <w:szCs w:val="28"/>
          <w:lang w:eastAsia="ru-RU"/>
        </w:rPr>
        <w:t>школе</w:t>
      </w:r>
      <w:r w:rsidRPr="009A0A21">
        <w:rPr>
          <w:rFonts w:ascii="Times New Roman" w:hAnsi="Times New Roman"/>
          <w:sz w:val="28"/>
          <w:szCs w:val="28"/>
          <w:lang w:eastAsia="ru-RU"/>
        </w:rPr>
        <w:t xml:space="preserve"> реализуются следующие мероприятия: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- при принятии решений, локальных нормативных  актов,  затрагивающих права воспитанников и 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Pr="009A0A21">
        <w:rPr>
          <w:rFonts w:ascii="Times New Roman" w:hAnsi="Times New Roman"/>
          <w:sz w:val="28"/>
          <w:szCs w:val="28"/>
          <w:lang w:eastAsia="ru-RU"/>
        </w:rPr>
        <w:t xml:space="preserve">, учитывается мнение советов родителей,  а также  в  порядке  и  в случаях, которые </w:t>
      </w:r>
      <w:r w:rsidRPr="009A0A21"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- обеспечивается и</w:t>
      </w:r>
      <w:r>
        <w:rPr>
          <w:rFonts w:ascii="Times New Roman" w:hAnsi="Times New Roman"/>
          <w:sz w:val="28"/>
          <w:szCs w:val="28"/>
          <w:lang w:eastAsia="ru-RU"/>
        </w:rPr>
        <w:t>нформационная открытость школы</w:t>
      </w:r>
      <w:r w:rsidRPr="009A0A21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действующего законодательства;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- осуществляется чёткая регламентация деятельности педагогических работников внутренними локал</w:t>
      </w:r>
      <w:r>
        <w:rPr>
          <w:rFonts w:ascii="Times New Roman" w:hAnsi="Times New Roman"/>
          <w:sz w:val="28"/>
          <w:szCs w:val="28"/>
          <w:lang w:eastAsia="ru-RU"/>
        </w:rPr>
        <w:t>ьными нормативными актами школы</w:t>
      </w:r>
      <w:r w:rsidRPr="009A0A21">
        <w:rPr>
          <w:rFonts w:ascii="Times New Roman" w:hAnsi="Times New Roman"/>
          <w:sz w:val="28"/>
          <w:szCs w:val="28"/>
          <w:lang w:eastAsia="ru-RU"/>
        </w:rPr>
        <w:t>;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 xml:space="preserve">5.3. Педагогические работники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школы </w:t>
      </w:r>
      <w:r w:rsidRPr="009A0A21">
        <w:rPr>
          <w:rFonts w:ascii="Times New Roman" w:hAnsi="Times New Roman"/>
          <w:sz w:val="28"/>
          <w:szCs w:val="28"/>
          <w:lang w:eastAsia="ru-RU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Pr="009A0A2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 xml:space="preserve">5.5. Руководитель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школы </w:t>
      </w:r>
      <w:r w:rsidRPr="009A0A21">
        <w:rPr>
          <w:rFonts w:ascii="Times New Roman" w:hAnsi="Times New Roman"/>
          <w:sz w:val="28"/>
          <w:szCs w:val="28"/>
          <w:lang w:eastAsia="ru-RU"/>
        </w:rPr>
        <w:t>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5.6.Решение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 Решение комиссии школы</w:t>
      </w:r>
      <w:r w:rsidRPr="009A0A21">
        <w:rPr>
          <w:rFonts w:ascii="Times New Roman" w:hAnsi="Times New Roman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5.8. </w:t>
      </w:r>
      <w:proofErr w:type="gramStart"/>
      <w:r w:rsidRPr="009A0A21">
        <w:rPr>
          <w:rFonts w:ascii="Times New Roman" w:hAnsi="Times New Roman"/>
          <w:sz w:val="28"/>
          <w:szCs w:val="28"/>
          <w:lang w:eastAsia="ru-RU"/>
        </w:rPr>
        <w:t>До п</w:t>
      </w:r>
      <w:r>
        <w:rPr>
          <w:rFonts w:ascii="Times New Roman" w:hAnsi="Times New Roman"/>
          <w:sz w:val="28"/>
          <w:szCs w:val="28"/>
          <w:lang w:eastAsia="ru-RU"/>
        </w:rPr>
        <w:t>ринятия решения комиссии школы</w:t>
      </w:r>
      <w:r w:rsidRPr="009A0A21">
        <w:rPr>
          <w:rFonts w:ascii="Times New Roman" w:hAnsi="Times New Roman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 руководитель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школы </w:t>
      </w:r>
      <w:r w:rsidRPr="009A0A21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</w:t>
      </w:r>
      <w:proofErr w:type="gramEnd"/>
      <w:r w:rsidRPr="009A0A21">
        <w:rPr>
          <w:rFonts w:ascii="Times New Roman" w:hAnsi="Times New Roman"/>
          <w:sz w:val="28"/>
          <w:szCs w:val="28"/>
          <w:lang w:eastAsia="ru-RU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5.9. Руководитель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Pr="009A0A21">
        <w:rPr>
          <w:rFonts w:ascii="Times New Roman" w:hAnsi="Times New Roman"/>
          <w:sz w:val="28"/>
          <w:szCs w:val="28"/>
          <w:lang w:eastAsia="ru-RU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 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b/>
          <w:sz w:val="28"/>
          <w:szCs w:val="28"/>
          <w:lang w:eastAsia="ru-RU"/>
        </w:rPr>
        <w:t>6.Ответсвенность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 xml:space="preserve">6.1.Ответственным лицом в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школе </w:t>
      </w:r>
      <w:r w:rsidRPr="009A0A21">
        <w:rPr>
          <w:rFonts w:ascii="Times New Roman" w:hAnsi="Times New Roman"/>
          <w:sz w:val="28"/>
          <w:szCs w:val="28"/>
          <w:lang w:eastAsia="ru-RU"/>
        </w:rPr>
        <w:t>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Pr="009A0A21">
        <w:rPr>
          <w:rFonts w:ascii="Times New Roman" w:hAnsi="Times New Roman"/>
          <w:sz w:val="28"/>
          <w:szCs w:val="28"/>
          <w:lang w:eastAsia="ru-RU"/>
        </w:rPr>
        <w:t>.</w:t>
      </w:r>
    </w:p>
    <w:p w:rsidR="009E50CB" w:rsidRPr="009A0A21" w:rsidRDefault="009E50CB" w:rsidP="00010AF0">
      <w:pPr>
        <w:shd w:val="clear" w:color="auto" w:fill="FFFFFF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 xml:space="preserve">6.2. Ответственное лицо в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школе </w:t>
      </w:r>
      <w:r w:rsidRPr="009A0A21">
        <w:rPr>
          <w:rFonts w:ascii="Times New Roman" w:hAnsi="Times New Roman"/>
          <w:sz w:val="28"/>
          <w:szCs w:val="28"/>
          <w:lang w:eastAsia="ru-RU"/>
        </w:rPr>
        <w:t>за организацию работы по предотвращению и урегулированию конфликта интересов педагогических работников:</w:t>
      </w:r>
    </w:p>
    <w:p w:rsidR="009E50CB" w:rsidRPr="009A0A21" w:rsidRDefault="009E50CB" w:rsidP="00010AF0">
      <w:pPr>
        <w:spacing w:before="240"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kern w:val="36"/>
          <w:sz w:val="28"/>
          <w:szCs w:val="28"/>
          <w:lang w:eastAsia="ru-RU"/>
        </w:rPr>
        <w:t>- утверждает Положение по предотвращению и урегулированию конфликта инте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ресов педагогических работников</w:t>
      </w:r>
      <w:r w:rsidRPr="009A0A21">
        <w:rPr>
          <w:rFonts w:ascii="Times New Roman" w:hAnsi="Times New Roman"/>
          <w:kern w:val="36"/>
          <w:sz w:val="28"/>
          <w:szCs w:val="28"/>
          <w:lang w:eastAsia="ru-RU"/>
        </w:rPr>
        <w:t>;</w:t>
      </w:r>
    </w:p>
    <w:p w:rsidR="009E50CB" w:rsidRPr="009A0A21" w:rsidRDefault="009E50CB" w:rsidP="00010AF0">
      <w:pPr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A0A21">
        <w:rPr>
          <w:rFonts w:ascii="Times New Roman" w:hAnsi="Times New Roman"/>
          <w:sz w:val="28"/>
          <w:szCs w:val="28"/>
          <w:lang w:eastAsia="ru-RU"/>
        </w:rPr>
        <w:t xml:space="preserve">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9E50CB" w:rsidRPr="009A0A21" w:rsidRDefault="009E50CB" w:rsidP="00010AF0">
      <w:pPr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 - утверждает соответствующие дополнения в должностные инструкции педагогических работников;</w:t>
      </w:r>
    </w:p>
    <w:p w:rsidR="009E50CB" w:rsidRPr="009A0A21" w:rsidRDefault="009E50CB" w:rsidP="00010AF0">
      <w:pPr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9E50CB" w:rsidRPr="009A0A21" w:rsidRDefault="009E50CB" w:rsidP="00010AF0">
      <w:pPr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 xml:space="preserve">- при возникновении конфликта интересов педагогического работника организует рассмотрение соответствующих вопросов на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школы </w:t>
      </w:r>
      <w:r w:rsidRPr="009A0A21">
        <w:rPr>
          <w:rFonts w:ascii="Times New Roman" w:hAnsi="Times New Roman"/>
          <w:sz w:val="28"/>
          <w:szCs w:val="28"/>
          <w:lang w:eastAsia="ru-RU"/>
        </w:rPr>
        <w:t>по урегулированию споров между участниками образовательных отношений;</w:t>
      </w:r>
    </w:p>
    <w:p w:rsidR="009E50CB" w:rsidRPr="009A0A21" w:rsidRDefault="009E50CB" w:rsidP="00010AF0">
      <w:pPr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t xml:space="preserve">- организует </w:t>
      </w:r>
      <w:proofErr w:type="gramStart"/>
      <w:r w:rsidRPr="009A0A2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A0A21">
        <w:rPr>
          <w:rFonts w:ascii="Times New Roman" w:hAnsi="Times New Roman"/>
          <w:sz w:val="28"/>
          <w:szCs w:val="28"/>
          <w:lang w:eastAsia="ru-RU"/>
        </w:rPr>
        <w:t xml:space="preserve"> состоянием работы в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школе </w:t>
      </w:r>
      <w:r w:rsidRPr="009A0A21">
        <w:rPr>
          <w:rFonts w:ascii="Times New Roman" w:hAnsi="Times New Roman"/>
          <w:sz w:val="28"/>
          <w:szCs w:val="28"/>
          <w:lang w:eastAsia="ru-RU"/>
        </w:rPr>
        <w:t>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9E50CB" w:rsidRPr="009A0A21" w:rsidRDefault="009E50CB" w:rsidP="00010AF0">
      <w:pPr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A21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6.3. Все педагогические работники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школы </w:t>
      </w:r>
      <w:r w:rsidRPr="009A0A21">
        <w:rPr>
          <w:rFonts w:ascii="Times New Roman" w:hAnsi="Times New Roman"/>
          <w:sz w:val="28"/>
          <w:szCs w:val="28"/>
          <w:lang w:eastAsia="ru-RU"/>
        </w:rPr>
        <w:t>несут ответственность за соблюдение настоящего Положения в соответствии с законодательством Российской Федерации.</w:t>
      </w: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9E50CB" w:rsidRDefault="009E50CB">
      <w:pPr>
        <w:rPr>
          <w:rFonts w:ascii="Times New Roman" w:hAnsi="Times New Roman"/>
          <w:sz w:val="28"/>
          <w:szCs w:val="28"/>
        </w:rPr>
      </w:pPr>
    </w:p>
    <w:p w:rsidR="00054A29" w:rsidRDefault="00054A29">
      <w:pPr>
        <w:rPr>
          <w:rFonts w:ascii="Times New Roman" w:hAnsi="Times New Roman"/>
          <w:sz w:val="28"/>
          <w:szCs w:val="28"/>
        </w:rPr>
      </w:pPr>
    </w:p>
    <w:p w:rsidR="00054A29" w:rsidRDefault="00054A29">
      <w:pPr>
        <w:rPr>
          <w:rFonts w:ascii="Times New Roman" w:hAnsi="Times New Roman"/>
          <w:sz w:val="28"/>
          <w:szCs w:val="28"/>
        </w:rPr>
      </w:pPr>
    </w:p>
    <w:sectPr w:rsidR="00054A29" w:rsidSect="00BF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983"/>
    <w:rsid w:val="00010AF0"/>
    <w:rsid w:val="00054A29"/>
    <w:rsid w:val="0009536C"/>
    <w:rsid w:val="00133983"/>
    <w:rsid w:val="001C0776"/>
    <w:rsid w:val="003032BE"/>
    <w:rsid w:val="00394E82"/>
    <w:rsid w:val="00570EF5"/>
    <w:rsid w:val="00797C6E"/>
    <w:rsid w:val="009A0A21"/>
    <w:rsid w:val="009C660E"/>
    <w:rsid w:val="009D27D6"/>
    <w:rsid w:val="009E50CB"/>
    <w:rsid w:val="00A54478"/>
    <w:rsid w:val="00A9056F"/>
    <w:rsid w:val="00AC6EDE"/>
    <w:rsid w:val="00BF3420"/>
    <w:rsid w:val="00CA64BF"/>
    <w:rsid w:val="00DA2338"/>
    <w:rsid w:val="00DC040F"/>
    <w:rsid w:val="00E62FA8"/>
    <w:rsid w:val="00ED256E"/>
    <w:rsid w:val="00F759A7"/>
    <w:rsid w:val="00F8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3983"/>
    <w:pPr>
      <w:spacing w:before="100" w:beforeAutospacing="1" w:after="100" w:afterAutospacing="1" w:line="240" w:lineRule="auto"/>
      <w:outlineLvl w:val="0"/>
    </w:pPr>
    <w:rPr>
      <w:rFonts w:ascii="Garamond" w:eastAsia="Times New Roman" w:hAnsi="Garamond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983"/>
    <w:rPr>
      <w:rFonts w:ascii="Garamond" w:hAnsi="Garamond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13398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33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133983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133983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9A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A0A21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C07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5630">
                              <w:marLeft w:val="1604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6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647">
          <w:marLeft w:val="0"/>
          <w:marRight w:val="0"/>
          <w:marTop w:val="182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3465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644">
                      <w:marLeft w:val="0"/>
                      <w:marRight w:val="0"/>
                      <w:marTop w:val="182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9334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1933465636">
                              <w:marLeft w:val="0"/>
                              <w:marRight w:val="0"/>
                              <w:marTop w:val="0"/>
                              <w:marBottom w:val="5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1520</Words>
  <Characters>8668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AsRock</cp:lastModifiedBy>
  <cp:revision>7</cp:revision>
  <cp:lastPrinted>2014-11-18T05:06:00Z</cp:lastPrinted>
  <dcterms:created xsi:type="dcterms:W3CDTF">2014-11-10T18:02:00Z</dcterms:created>
  <dcterms:modified xsi:type="dcterms:W3CDTF">2017-12-25T03:10:00Z</dcterms:modified>
</cp:coreProperties>
</file>